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1C" w:rsidRDefault="00552D1C" w:rsidP="00552D1C">
      <w:r>
        <w:t>Финансовый план ПОУ «</w:t>
      </w:r>
      <w:proofErr w:type="gramStart"/>
      <w:r>
        <w:t>Саратовская</w:t>
      </w:r>
      <w:proofErr w:type="gramEnd"/>
      <w:r>
        <w:t xml:space="preserve"> ОТШ ДОСААФ России» на 2017год.</w:t>
      </w:r>
    </w:p>
    <w:p w:rsidR="00552D1C" w:rsidRDefault="00552D1C" w:rsidP="00552D1C">
      <w:r>
        <w:t xml:space="preserve">Доходы – 14781,2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.:</w:t>
      </w:r>
    </w:p>
    <w:p w:rsidR="00552D1C" w:rsidRDefault="00552D1C" w:rsidP="00552D1C">
      <w:r>
        <w:t>•</w:t>
      </w:r>
      <w:r>
        <w:tab/>
        <w:t xml:space="preserve">от подготовки специалистов массовых технических профессий – 13658,0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52D1C" w:rsidRDefault="00552D1C" w:rsidP="00552D1C">
      <w:r>
        <w:t>•</w:t>
      </w:r>
      <w:r>
        <w:tab/>
        <w:t xml:space="preserve">от сдачи в аренду нежилых помещений – 583,5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52D1C" w:rsidRDefault="00552D1C" w:rsidP="00552D1C">
      <w:r>
        <w:t>•</w:t>
      </w:r>
      <w:r>
        <w:tab/>
        <w:t xml:space="preserve">прочие доходы – 539,7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52D1C" w:rsidRDefault="00552D1C" w:rsidP="00552D1C">
      <w:r>
        <w:t>Расходы:</w:t>
      </w:r>
    </w:p>
    <w:p w:rsidR="00552D1C" w:rsidRDefault="00552D1C" w:rsidP="00552D1C">
      <w:r>
        <w:t xml:space="preserve">      - по предпринимательской деятельности – 11730,5тыс</w:t>
      </w:r>
      <w:proofErr w:type="gramStart"/>
      <w:r>
        <w:t>.р</w:t>
      </w:r>
      <w:proofErr w:type="gramEnd"/>
      <w:r>
        <w:t>уб., в том числе:</w:t>
      </w:r>
    </w:p>
    <w:p w:rsidR="00552D1C" w:rsidRDefault="00552D1C" w:rsidP="00552D1C">
      <w:r>
        <w:t>•</w:t>
      </w:r>
      <w:r>
        <w:tab/>
        <w:t xml:space="preserve">материальные затраты – 2142,5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52D1C" w:rsidRDefault="00552D1C" w:rsidP="00552D1C">
      <w:r>
        <w:t>•</w:t>
      </w:r>
      <w:r>
        <w:tab/>
        <w:t xml:space="preserve">затраты на оплату труда – 5905,8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52D1C" w:rsidRDefault="00552D1C" w:rsidP="00552D1C">
      <w:r>
        <w:t>•</w:t>
      </w:r>
      <w:r>
        <w:tab/>
        <w:t xml:space="preserve">отчисления на социальные нужды – 1193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52D1C" w:rsidRDefault="00552D1C" w:rsidP="00552D1C">
      <w:r>
        <w:t>•</w:t>
      </w:r>
      <w:r>
        <w:tab/>
        <w:t xml:space="preserve">отчисления на уставную деятельности – 1299,2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552D1C" w:rsidRDefault="00552D1C" w:rsidP="00552D1C">
      <w:r>
        <w:t>•</w:t>
      </w:r>
      <w:r>
        <w:tab/>
        <w:t xml:space="preserve">прочие затраты – 1190,0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B0FC6" w:rsidRDefault="00552D1C" w:rsidP="00552D1C">
      <w:r>
        <w:t>Чистая прибыль за 2017 г. –    2 607,3тыс</w:t>
      </w:r>
      <w:proofErr w:type="gramStart"/>
      <w:r>
        <w:t>.р</w:t>
      </w:r>
      <w:proofErr w:type="gramEnd"/>
      <w:r>
        <w:t>уб.</w:t>
      </w:r>
      <w:bookmarkStart w:id="0" w:name="_GoBack"/>
      <w:bookmarkEnd w:id="0"/>
    </w:p>
    <w:sectPr w:rsidR="00CB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52"/>
    <w:rsid w:val="001777D1"/>
    <w:rsid w:val="004427AC"/>
    <w:rsid w:val="004B2493"/>
    <w:rsid w:val="00552D1C"/>
    <w:rsid w:val="0086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diakov.net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2017-03-24T07:04:00Z</dcterms:created>
  <dcterms:modified xsi:type="dcterms:W3CDTF">2017-03-24T07:04:00Z</dcterms:modified>
</cp:coreProperties>
</file>